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95" w:before="195" w:line="240" w:lineRule="auto"/>
        <w:ind/>
        <w:jc w:val="both"/>
      </w:pPr>
      <w:r>
        <w:rPr>
          <w:rFonts w:ascii="Times New Roman" w:hAnsi="Times New Roman"/>
          <w:color w:val="103442"/>
          <w:sz w:val="28"/>
        </w:rPr>
        <w:drawing>
          <wp:inline>
            <wp:extent cx="5940425" cy="840002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840002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03442"/>
          <w:sz w:val="28"/>
        </w:rPr>
        <w:t xml:space="preserve"> гражданского общества, организаций и физических лиц по предупреждению </w:t>
      </w:r>
      <w:r>
        <w:rPr>
          <w:rFonts w:ascii="Times New Roman" w:hAnsi="Times New Roman"/>
          <w:color w:val="103442"/>
          <w:sz w:val="28"/>
        </w:rPr>
        <w:t>коррупции, уголовному преследованию лиц совершивших коррупционные преступления, минимизации и (или) ликвидации их последствий.</w:t>
      </w:r>
    </w:p>
    <w:p w14:paraId="02000000">
      <w:pPr>
        <w:pStyle w:val="Style_1"/>
        <w:spacing w:after="195" w:before="195" w:line="240" w:lineRule="auto"/>
        <w:ind/>
        <w:jc w:val="both"/>
      </w:pPr>
      <w:r>
        <w:rPr>
          <w:rFonts w:ascii="Times New Roman" w:hAnsi="Times New Roman"/>
          <w:b w:val="1"/>
          <w:i w:val="1"/>
          <w:color w:val="103442"/>
          <w:sz w:val="28"/>
        </w:rPr>
        <w:t>Коррупционное правонарушение</w:t>
      </w:r>
      <w:r>
        <w:rPr>
          <w:rFonts w:ascii="Times New Roman" w:hAnsi="Times New Roman"/>
          <w:color w:val="103442"/>
          <w:sz w:val="28"/>
        </w:rPr>
        <w:t> —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03000000">
      <w:pPr>
        <w:pStyle w:val="Style_1"/>
        <w:spacing w:after="195" w:before="195" w:line="240" w:lineRule="auto"/>
        <w:ind/>
        <w:jc w:val="both"/>
      </w:pPr>
      <w:r>
        <w:rPr>
          <w:rFonts w:ascii="Times New Roman" w:hAnsi="Times New Roman"/>
          <w:b w:val="1"/>
          <w:i w:val="1"/>
          <w:color w:val="103442"/>
          <w:sz w:val="28"/>
        </w:rPr>
        <w:t>Субъекты антикоррупционной политики</w:t>
      </w:r>
      <w:r>
        <w:rPr>
          <w:rFonts w:ascii="Times New Roman" w:hAnsi="Times New Roman"/>
          <w:color w:val="103442"/>
          <w:sz w:val="28"/>
        </w:rPr>
        <w:t> —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МБУК МЦБ Мичуринского района субъектами антикоррупционной политики являются:</w:t>
      </w:r>
    </w:p>
    <w:p w14:paraId="04000000">
      <w:pPr>
        <w:pStyle w:val="Style_1"/>
        <w:numPr>
          <w:numId w:val="1"/>
        </w:numPr>
        <w:spacing w:after="0" w:before="45" w:line="341" w:lineRule="atLeast"/>
        <w:ind w:firstLine="0" w:left="165" w:right="0"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коллектив, обслуживающий персонал;</w:t>
      </w:r>
    </w:p>
    <w:p w14:paraId="05000000">
      <w:pPr>
        <w:pStyle w:val="Style_1"/>
        <w:numPr>
          <w:numId w:val="1"/>
        </w:numPr>
        <w:spacing w:after="0" w:before="45" w:line="341" w:lineRule="atLeast"/>
        <w:ind w:firstLine="0" w:left="165" w:right="0"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физические и юридические лица, заинтересованные в качественном оказании услуг.</w:t>
      </w:r>
    </w:p>
    <w:p w14:paraId="06000000">
      <w:pPr>
        <w:pStyle w:val="Style_1"/>
        <w:spacing w:after="195" w:before="195" w:line="240" w:lineRule="auto"/>
        <w:ind/>
        <w:jc w:val="both"/>
      </w:pPr>
      <w:r>
        <w:rPr>
          <w:rFonts w:ascii="Times New Roman" w:hAnsi="Times New Roman"/>
          <w:b w:val="1"/>
          <w:i w:val="1"/>
          <w:color w:val="103442"/>
          <w:sz w:val="28"/>
        </w:rPr>
        <w:t>Субъекты коррупционных правонарушений</w:t>
      </w:r>
      <w:r>
        <w:rPr>
          <w:rFonts w:ascii="Times New Roman" w:hAnsi="Times New Roman"/>
          <w:color w:val="103442"/>
          <w:sz w:val="28"/>
        </w:rPr>
        <w:t> —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07000000">
      <w:pPr>
        <w:pStyle w:val="Style_1"/>
        <w:spacing w:after="195" w:before="195" w:line="240" w:lineRule="auto"/>
        <w:ind/>
        <w:jc w:val="both"/>
      </w:pPr>
      <w:r>
        <w:rPr>
          <w:rFonts w:ascii="Times New Roman" w:hAnsi="Times New Roman"/>
          <w:b w:val="1"/>
          <w:i w:val="1"/>
          <w:color w:val="103442"/>
          <w:sz w:val="28"/>
        </w:rPr>
        <w:t>Предупреждение коррупции</w:t>
      </w:r>
      <w:r>
        <w:rPr>
          <w:rFonts w:ascii="Times New Roman" w:hAnsi="Times New Roman"/>
          <w:color w:val="103442"/>
          <w:sz w:val="28"/>
        </w:rPr>
        <w:t> —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14:paraId="08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 xml:space="preserve">1.4. Комиссия в своей деятельности руководствуется Конституцией Российской Федерации, действующим законодательством РФ и Тамбовской области,  </w:t>
      </w:r>
      <w:r>
        <w:rPr>
          <w:rFonts w:ascii="Times New Roman" w:hAnsi="Times New Roman"/>
          <w:color w:val="103442"/>
          <w:sz w:val="28"/>
        </w:rPr>
        <w:t xml:space="preserve"> </w:t>
      </w:r>
      <w:r>
        <w:rPr>
          <w:rFonts w:ascii="Times New Roman" w:hAnsi="Times New Roman"/>
          <w:color w:val="103442"/>
          <w:sz w:val="28"/>
        </w:rPr>
        <w:t>нормативными актами администрации Мичуринского муниципального округа,</w:t>
      </w:r>
      <w:r>
        <w:rPr>
          <w:rFonts w:ascii="Times New Roman" w:hAnsi="Times New Roman"/>
          <w:color w:val="103442"/>
          <w:sz w:val="28"/>
        </w:rPr>
        <w:t xml:space="preserve"> Уставом МБУК ЦБ Мичуринского МО, нормативно-правовыми актами МБУК ЦБ, а также настоящим Положением.</w:t>
      </w:r>
    </w:p>
    <w:p w14:paraId="09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1.5. Настоящее положение вступает в силу с момента его утверждения директором МБУК ЦБ Мичуринского МО — председателем Комиссии по противодействию коррупции.</w:t>
      </w:r>
    </w:p>
    <w:p w14:paraId="0A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b w:val="1"/>
          <w:color w:val="103442"/>
          <w:sz w:val="28"/>
        </w:rPr>
      </w:pPr>
      <w:r>
        <w:rPr>
          <w:rFonts w:ascii="Times New Roman" w:hAnsi="Times New Roman"/>
          <w:b w:val="1"/>
          <w:color w:val="103442"/>
          <w:sz w:val="28"/>
        </w:rPr>
        <w:t>2. Основные задачи и полномочия Комиссии</w:t>
      </w:r>
    </w:p>
    <w:p w14:paraId="0B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2.1. Основными задачами Комиссии являются:</w:t>
      </w:r>
    </w:p>
    <w:p w14:paraId="0C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подготовка предложений по выработке и реализации МБУК ЦБ Мичуринского МО антикоррупционной политики;</w:t>
      </w:r>
    </w:p>
    <w:p w14:paraId="0D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выявление и устранение причин и условий, способствующих возникновению и распространению проявлений коррупции в деятельности МБУК ЦБ Мичуринского МО;</w:t>
      </w:r>
    </w:p>
    <w:p w14:paraId="0E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координация деятельности структурных подразделений (сотрудников) МБУК  ЦБ Мичуринского МО по реализации антикоррупционной политики;</w:t>
      </w:r>
    </w:p>
    <w:p w14:paraId="0F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создание единой системы информирования работников Учреждения по вопросам противодействия коррупции;</w:t>
      </w:r>
    </w:p>
    <w:p w14:paraId="10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формирование у работников МБУК ЦБ Мичуринского МО антикоррупционного сознания, а также навыков антикоррупционного поведения;</w:t>
      </w:r>
    </w:p>
    <w:p w14:paraId="11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контроль за реализацией выполнения антикоррупционных мероприятий в МБУК ЦБ Мичуринского МО;</w:t>
      </w:r>
    </w:p>
    <w:p w14:paraId="12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14:paraId="13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2.2. Комиссия для решения возложенных на нее задач имеет право:</w:t>
      </w:r>
    </w:p>
    <w:p w14:paraId="14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вносить предложения на рассмотрение директора  по совершенствованию деятельности МБУК ЦБ Мичуринского МО  в сфере противодействия коррупции;</w:t>
      </w:r>
    </w:p>
    <w:p w14:paraId="15000000">
      <w:pPr>
        <w:pStyle w:val="Style_1"/>
        <w:spacing w:after="195" w:before="195" w:line="240" w:lineRule="auto"/>
        <w:ind/>
        <w:jc w:val="both"/>
      </w:pPr>
      <w:r>
        <w:rPr>
          <w:rFonts w:ascii="Times New Roman" w:hAnsi="Times New Roman"/>
          <w:color w:val="103442"/>
          <w:sz w:val="28"/>
        </w:rPr>
        <w:t>- запрашивать и получать в установленном порядке информацию от центральной библиотеки и библиотек – филиалов (Далее – структурные  подразделения)</w:t>
      </w:r>
      <w:r>
        <w:t xml:space="preserve"> </w:t>
      </w:r>
      <w:r>
        <w:rPr>
          <w:rFonts w:ascii="Times New Roman" w:hAnsi="Times New Roman"/>
          <w:color w:val="103442"/>
          <w:sz w:val="28"/>
        </w:rPr>
        <w:t>МБУК ЦБ Мичуринского МО, государственных органов, органов местного самоуправления и организаций по вопросам, относящимся к компетенции Комиссии;</w:t>
      </w:r>
    </w:p>
    <w:p w14:paraId="16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заслушивать на заседаниях Комиссии руководителей структурных подразделений, работников МБУК ЦБ;</w:t>
      </w:r>
    </w:p>
    <w:p w14:paraId="17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разрабатывать рекомендации для практического использования по предотвращению и профилактике коррупционных правонарушений МБУК ЦБ;</w:t>
      </w:r>
    </w:p>
    <w:p w14:paraId="18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14:paraId="19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- рассматривать поступившую информацию о проявлениях коррупции в МБУК  ЦБ, подготавливать предложения по устранению и недопущению выявленных нарушений;</w:t>
      </w:r>
    </w:p>
    <w:p w14:paraId="1A000000">
      <w:pPr>
        <w:pStyle w:val="Style_1"/>
        <w:spacing w:after="195" w:before="195" w:line="240" w:lineRule="auto"/>
        <w:ind/>
        <w:jc w:val="both"/>
      </w:pPr>
      <w:r>
        <w:rPr>
          <w:rFonts w:ascii="Times New Roman" w:hAnsi="Times New Roman"/>
          <w:color w:val="103442"/>
          <w:sz w:val="28"/>
        </w:rPr>
        <w:t>- вносить предложения о привлечении к дисциплинарной ответственности работников</w:t>
      </w:r>
      <w:r>
        <w:t xml:space="preserve"> </w:t>
      </w:r>
      <w:r>
        <w:rPr>
          <w:rFonts w:ascii="Times New Roman" w:hAnsi="Times New Roman"/>
          <w:color w:val="103442"/>
          <w:sz w:val="28"/>
        </w:rPr>
        <w:t>Учреждения, совершивших коррупционные правонарушения.</w:t>
      </w:r>
    </w:p>
    <w:p w14:paraId="1B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b w:val="1"/>
          <w:color w:val="103442"/>
          <w:sz w:val="28"/>
        </w:rPr>
      </w:pPr>
      <w:r>
        <w:rPr>
          <w:rFonts w:ascii="Times New Roman" w:hAnsi="Times New Roman"/>
          <w:b w:val="1"/>
          <w:color w:val="103442"/>
          <w:sz w:val="28"/>
        </w:rPr>
        <w:t>3. Порядок формирования и деятельность Комиссии</w:t>
      </w:r>
    </w:p>
    <w:p w14:paraId="1C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3.1. Комиссия формируется и утверждается приказом директора МБУК ЦБ Мичуринского муниципального округа.</w:t>
      </w:r>
    </w:p>
    <w:p w14:paraId="1D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3.2. В состав Комиссии входят:</w:t>
      </w:r>
    </w:p>
    <w:p w14:paraId="1E000000">
      <w:pPr>
        <w:pStyle w:val="Style_1"/>
        <w:numPr>
          <w:numId w:val="2"/>
        </w:numPr>
        <w:spacing w:after="0" w:before="45" w:line="341" w:lineRule="atLeast"/>
        <w:ind w:firstLine="0" w:left="165" w:right="0"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председатель;</w:t>
      </w:r>
    </w:p>
    <w:p w14:paraId="1F000000">
      <w:pPr>
        <w:pStyle w:val="Style_1"/>
        <w:numPr>
          <w:numId w:val="2"/>
        </w:numPr>
        <w:spacing w:after="0" w:before="45" w:line="341" w:lineRule="atLeast"/>
        <w:ind w:firstLine="0" w:left="165" w:right="0"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заместитель председателя;</w:t>
      </w:r>
    </w:p>
    <w:p w14:paraId="20000000">
      <w:pPr>
        <w:pStyle w:val="Style_1"/>
        <w:numPr>
          <w:numId w:val="2"/>
        </w:numPr>
        <w:spacing w:after="0" w:before="45" w:line="341" w:lineRule="atLeast"/>
        <w:ind w:firstLine="0" w:left="165" w:right="0"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секретарь;</w:t>
      </w:r>
    </w:p>
    <w:p w14:paraId="21000000">
      <w:pPr>
        <w:pStyle w:val="Style_1"/>
        <w:numPr>
          <w:numId w:val="2"/>
        </w:numPr>
        <w:spacing w:after="0" w:before="45" w:line="341" w:lineRule="atLeast"/>
        <w:ind w:firstLine="0" w:left="165" w:right="0"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члены.</w:t>
      </w:r>
    </w:p>
    <w:p w14:paraId="22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23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24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</w:t>
      </w:r>
    </w:p>
    <w:p w14:paraId="25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3.6. Из состава Комиссии председателем назначаются заместитель председателя и секретарь.</w:t>
      </w:r>
    </w:p>
    <w:p w14:paraId="26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3.7.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осуществляет свою деятельность на общественных началах.</w:t>
      </w:r>
    </w:p>
    <w:p w14:paraId="27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3.8. Секретарь Комиссии:</w:t>
      </w:r>
    </w:p>
    <w:p w14:paraId="28000000">
      <w:pPr>
        <w:pStyle w:val="Style_1"/>
        <w:numPr>
          <w:numId w:val="3"/>
        </w:numPr>
        <w:spacing w:after="0" w:before="45" w:line="341" w:lineRule="atLeast"/>
        <w:ind w:firstLine="0" w:left="165" w:right="0"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организует подготовку материалов к заседанию Комиссии, а также проектов его решений;</w:t>
      </w:r>
    </w:p>
    <w:p w14:paraId="29000000">
      <w:pPr>
        <w:pStyle w:val="Style_1"/>
        <w:numPr>
          <w:numId w:val="3"/>
        </w:numPr>
        <w:spacing w:after="0" w:before="45" w:line="341" w:lineRule="atLeast"/>
        <w:ind w:firstLine="0" w:left="165" w:right="0"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14:paraId="2A000000">
      <w:pPr>
        <w:pStyle w:val="Style_1"/>
        <w:numPr>
          <w:numId w:val="3"/>
        </w:numPr>
        <w:spacing w:after="0" w:before="45" w:line="341" w:lineRule="atLeast"/>
        <w:ind w:firstLine="0" w:left="165" w:right="0"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Секретарь Комиссии свою деятельность осуществляет на общественных началах.</w:t>
      </w:r>
    </w:p>
    <w:p w14:paraId="2B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b w:val="1"/>
          <w:color w:val="103442"/>
          <w:sz w:val="28"/>
        </w:rPr>
      </w:pPr>
      <w:r>
        <w:rPr>
          <w:rFonts w:ascii="Times New Roman" w:hAnsi="Times New Roman"/>
          <w:b w:val="1"/>
          <w:color w:val="103442"/>
          <w:sz w:val="28"/>
        </w:rPr>
        <w:t>4. Полномочия Комиссии</w:t>
      </w:r>
    </w:p>
    <w:p w14:paraId="2C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4.1. Комиссия координирует деятельность структурных подразделений МБУК  ЦБ Мичуринского МО  по реализации мер противодействия коррупции.</w:t>
      </w:r>
    </w:p>
    <w:p w14:paraId="2D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4.2. Комиссия вносит предложения на рассмотрение, на совещаниях Учреждения 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2E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14:paraId="2F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4.4. Рассматривает предложения о совершенствовании методической и организационной работы по противодействию коррупции в МБУК ЦБ Мичуринского МО.</w:t>
      </w:r>
    </w:p>
    <w:p w14:paraId="30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4.5. Содействует внесению дополнений в нормативные правовые акты с учетом изменений действующего законодательства.</w:t>
      </w:r>
    </w:p>
    <w:p w14:paraId="31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4.6.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 и Тамбовской  области, указами Президента Российской Федерации, постановлениями Правительства Российской Федерации и Тамбовской  области,  Уставом МБУК ЦБ Мичуринского МО  и другими локальными нормативными актами.</w:t>
      </w:r>
    </w:p>
    <w:p w14:paraId="32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4.7.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14:paraId="33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4.8.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14:paraId="34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b w:val="1"/>
          <w:color w:val="103442"/>
          <w:sz w:val="28"/>
        </w:rPr>
      </w:pPr>
      <w:r>
        <w:rPr>
          <w:rFonts w:ascii="Times New Roman" w:hAnsi="Times New Roman"/>
          <w:b w:val="1"/>
          <w:color w:val="103442"/>
          <w:sz w:val="28"/>
        </w:rPr>
        <w:t>5. Председатель Комиссии</w:t>
      </w:r>
    </w:p>
    <w:p w14:paraId="35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5.1. Определяет место, время проведения и повестку дня заседания Комиссии, в том числе с участием представителей структурных подразделений МБУК ЦБ Мичуринского МО, не являющихся ее членами, в случае необходимости привлекает к работе специалистов.</w:t>
      </w:r>
    </w:p>
    <w:p w14:paraId="36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5.2. На основе предложений членов Комиссии и руководителей структурных подразделений формирует план работы Комиссии на текущий год и повестка дня очередного заседания Комиссии.</w:t>
      </w:r>
    </w:p>
    <w:p w14:paraId="37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5.3. Информирует коллектив МБУК ЦБ  о результатах реализации мер противодействия коррупции в МБУК  ЦБ Мичуринского МО.</w:t>
      </w:r>
    </w:p>
    <w:p w14:paraId="38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5.4. Дает соответствующие поручения своему заместителю, секретарю и членам Комиссии, осуществляет контроль за их выполнением.</w:t>
      </w:r>
    </w:p>
    <w:p w14:paraId="39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5.5. Подписывает протокол заседания Комиссии.</w:t>
      </w:r>
    </w:p>
    <w:p w14:paraId="3A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5.6. Председатель Комиссии и члены Комиссии осуществляют свою деятельность на общественных началах.</w:t>
      </w:r>
    </w:p>
    <w:p w14:paraId="3B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b w:val="1"/>
          <w:color w:val="103442"/>
          <w:sz w:val="28"/>
        </w:rPr>
      </w:pPr>
      <w:r>
        <w:rPr>
          <w:rFonts w:ascii="Times New Roman" w:hAnsi="Times New Roman"/>
          <w:b w:val="1"/>
          <w:color w:val="103442"/>
          <w:sz w:val="28"/>
        </w:rPr>
        <w:t>6. Взаимодействие</w:t>
      </w:r>
    </w:p>
    <w:p w14:paraId="3C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6.1.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3D000000">
      <w:pPr>
        <w:pStyle w:val="Style_1"/>
        <w:numPr>
          <w:numId w:val="4"/>
        </w:numPr>
        <w:spacing w:after="0" w:before="45" w:line="341" w:lineRule="atLeast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с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МБУК ЦБ Мичуринского МО;</w:t>
      </w:r>
    </w:p>
    <w:p w14:paraId="3E000000">
      <w:pPr>
        <w:pStyle w:val="Style_1"/>
        <w:numPr>
          <w:numId w:val="4"/>
        </w:numPr>
        <w:tabs>
          <w:tab w:leader="none" w:pos="568" w:val="left"/>
        </w:tabs>
        <w:spacing w:after="0" w:before="45" w:line="341" w:lineRule="atLeast"/>
        <w:ind w:firstLine="0" w:left="284" w:right="0"/>
        <w:jc w:val="both"/>
      </w:pPr>
      <w:r>
        <w:rPr>
          <w:rFonts w:ascii="Times New Roman" w:hAnsi="Times New Roman"/>
          <w:color w:val="103442"/>
          <w:sz w:val="28"/>
        </w:rPr>
        <w:t>с работниками МБУК ЦБ  и гражданами по рассмотрению их письменных обращений, связанных с вопросами противодействия коррупции в</w:t>
      </w:r>
      <w:r>
        <w:t xml:space="preserve"> </w:t>
      </w:r>
      <w:r>
        <w:rPr>
          <w:rFonts w:ascii="Times New Roman" w:hAnsi="Times New Roman"/>
          <w:color w:val="103442"/>
          <w:sz w:val="28"/>
        </w:rPr>
        <w:t>МБУК ЦБ Мичуринского МО;</w:t>
      </w:r>
    </w:p>
    <w:p w14:paraId="3F000000">
      <w:pPr>
        <w:pStyle w:val="Style_1"/>
        <w:numPr>
          <w:numId w:val="4"/>
        </w:numPr>
        <w:spacing w:after="0" w:before="45" w:line="341" w:lineRule="atLeast"/>
        <w:ind w:firstLine="0" w:left="165" w:right="0"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40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6.2. Комиссия работает в тесном контакте 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14:paraId="41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b w:val="1"/>
          <w:color w:val="103442"/>
          <w:sz w:val="28"/>
        </w:rPr>
      </w:pPr>
      <w:r>
        <w:rPr>
          <w:rFonts w:ascii="Times New Roman" w:hAnsi="Times New Roman"/>
          <w:b w:val="1"/>
          <w:color w:val="103442"/>
          <w:sz w:val="28"/>
        </w:rPr>
        <w:t>7. Внесение изменений</w:t>
      </w:r>
    </w:p>
    <w:p w14:paraId="42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7.1.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14:paraId="43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7.2. Утверждение Положения с изменениями и дополнениями производится директором МБУК ЦБ Мичуринского МО.</w:t>
      </w:r>
    </w:p>
    <w:p w14:paraId="44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b w:val="1"/>
          <w:color w:val="103442"/>
          <w:sz w:val="28"/>
        </w:rPr>
      </w:pPr>
      <w:r>
        <w:rPr>
          <w:rFonts w:ascii="Times New Roman" w:hAnsi="Times New Roman"/>
          <w:b w:val="1"/>
          <w:color w:val="103442"/>
          <w:sz w:val="28"/>
        </w:rPr>
        <w:t>8. Рассылка</w:t>
      </w:r>
    </w:p>
    <w:p w14:paraId="45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8.1. Настоящее положение размещается на информационном стенде МБУК ЦБ.</w:t>
      </w:r>
    </w:p>
    <w:p w14:paraId="46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b w:val="1"/>
          <w:color w:val="103442"/>
          <w:sz w:val="28"/>
        </w:rPr>
      </w:pPr>
      <w:r>
        <w:rPr>
          <w:rFonts w:ascii="Times New Roman" w:hAnsi="Times New Roman"/>
          <w:b w:val="1"/>
          <w:color w:val="103442"/>
          <w:sz w:val="28"/>
        </w:rPr>
        <w:t>9. Порядок создания, ликвидации, реорганизации и переименования</w:t>
      </w:r>
    </w:p>
    <w:p w14:paraId="47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  <w:r>
        <w:rPr>
          <w:rFonts w:ascii="Times New Roman" w:hAnsi="Times New Roman"/>
          <w:color w:val="103442"/>
          <w:sz w:val="28"/>
        </w:rPr>
        <w:t>9.1. Комиссия создается, ликвидируется, реорганизуется и переименовывается приказом директора.</w:t>
      </w:r>
    </w:p>
    <w:p w14:paraId="48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</w:p>
    <w:p w14:paraId="49000000">
      <w:pPr>
        <w:pStyle w:val="Style_1"/>
        <w:spacing w:after="195" w:before="195" w:line="240" w:lineRule="auto"/>
        <w:ind/>
        <w:jc w:val="both"/>
        <w:rPr>
          <w:rFonts w:ascii="Times New Roman" w:hAnsi="Times New Roman"/>
          <w:color w:val="103442"/>
          <w:sz w:val="28"/>
        </w:rPr>
      </w:pPr>
    </w:p>
    <w:p w14:paraId="4A000000">
      <w:pPr>
        <w:rPr>
          <w:sz w:val="4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apple-converted-space"/>
    <w:basedOn w:val="Style_7"/>
    <w:link w:val="Style_6_ch"/>
  </w:style>
  <w:style w:styleId="Style_6_ch" w:type="character">
    <w:name w:val="apple-converted-space"/>
    <w:basedOn w:val="Style_7_ch"/>
    <w:link w:val="Style_6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Emphasis"/>
    <w:basedOn w:val="Style_7"/>
    <w:link w:val="Style_9_ch"/>
    <w:rPr>
      <w:i w:val="1"/>
    </w:rPr>
  </w:style>
  <w:style w:styleId="Style_9_ch" w:type="character">
    <w:name w:val="Emphasis"/>
    <w:basedOn w:val="Style_7_ch"/>
    <w:link w:val="Style_9"/>
    <w:rPr>
      <w:i w:val="1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as-text-align-center"/>
    <w:basedOn w:val="Style_1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has-text-align-center"/>
    <w:basedOn w:val="Style_1_ch"/>
    <w:link w:val="Style_12"/>
    <w:rPr>
      <w:rFonts w:ascii="Times New Roman" w:hAnsi="Times New Roman"/>
      <w:sz w:val="24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HTML Preformatted"/>
    <w:basedOn w:val="Style_1"/>
    <w:link w:val="Style_2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1_ch" w:type="character">
    <w:name w:val="HTML Preformatted"/>
    <w:basedOn w:val="Style_1_ch"/>
    <w:link w:val="Style_21"/>
    <w:rPr>
      <w:rFonts w:ascii="Courier New" w:hAnsi="Courier New"/>
      <w:sz w:val="20"/>
    </w:rPr>
  </w:style>
  <w:style w:styleId="Style_22" w:type="paragraph">
    <w:name w:val="Normal (Web)"/>
    <w:basedOn w:val="Style_1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1_ch"/>
    <w:link w:val="Style_22"/>
    <w:rPr>
      <w:rFonts w:ascii="Times New Roman" w:hAnsi="Times New Roman"/>
      <w:sz w:val="24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trong"/>
    <w:basedOn w:val="Style_7"/>
    <w:link w:val="Style_24_ch"/>
    <w:rPr>
      <w:b w:val="1"/>
    </w:rPr>
  </w:style>
  <w:style w:styleId="Style_24_ch" w:type="character">
    <w:name w:val="Strong"/>
    <w:basedOn w:val="Style_7_ch"/>
    <w:link w:val="Style_24"/>
    <w:rPr>
      <w:b w:val="1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2025-03-20T11:08:34Z</dcterms:modified>
</cp:coreProperties>
</file>